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2E1" w:rsidRDefault="002442E1" w:rsidP="002442E1">
      <w:pPr>
        <w:pStyle w:val="a3"/>
        <w:shd w:val="clear" w:color="auto" w:fill="FFFFFF"/>
        <w:jc w:val="center"/>
        <w:rPr>
          <w:rFonts w:ascii="Verdana" w:hAnsi="Verdana"/>
          <w:color w:val="000000"/>
          <w:sz w:val="17"/>
          <w:szCs w:val="17"/>
        </w:rPr>
      </w:pPr>
      <w:r>
        <w:rPr>
          <w:rStyle w:val="a4"/>
          <w:rFonts w:ascii="Verdana" w:hAnsi="Verdana"/>
          <w:color w:val="000000"/>
          <w:sz w:val="17"/>
          <w:szCs w:val="17"/>
        </w:rPr>
        <w:t xml:space="preserve">11 </w:t>
      </w:r>
      <w:r>
        <w:rPr>
          <w:rStyle w:val="a4"/>
          <w:rFonts w:ascii="Verdana" w:hAnsi="Verdana"/>
          <w:color w:val="000000"/>
          <w:sz w:val="17"/>
          <w:szCs w:val="17"/>
        </w:rPr>
        <w:t>Банкротство предпринимательской фирмы</w:t>
      </w:r>
    </w:p>
    <w:p w:rsidR="002442E1" w:rsidRDefault="002442E1" w:rsidP="002442E1">
      <w:pPr>
        <w:pStyle w:val="a3"/>
        <w:shd w:val="clear" w:color="auto" w:fill="FFFFFF"/>
        <w:rPr>
          <w:rFonts w:ascii="Verdana" w:hAnsi="Verdana"/>
          <w:color w:val="000000"/>
          <w:sz w:val="17"/>
          <w:szCs w:val="17"/>
        </w:rPr>
      </w:pPr>
      <w:r>
        <w:rPr>
          <w:rFonts w:ascii="Verdana" w:hAnsi="Verdana"/>
          <w:color w:val="000000"/>
          <w:sz w:val="17"/>
          <w:szCs w:val="17"/>
        </w:rPr>
        <w:t>   Особую группу технологий, применяемых при ликвидации субъектов предпринимательского бизнеса, как добровольной, так и принудительной, составляет банкротство предпринимательских фирм. Когда мы слышим слово «банкротство» - вспоминаем образы художественной литературы, теле- и кинофильмы, исторические факты, трагические по своему содержанию. Под банкротством предпринимательской фирм понимается ее несостоятельность, другими словами, неспособность самостоятельно удовлетворить требования совокупности кредиторов, невозможность исполнения предпринимательской фирмой своих обязательств. В этом случае фирма объявляется несостоятельной и ликвидируется.</w:t>
      </w:r>
      <w:r>
        <w:rPr>
          <w:rFonts w:ascii="Verdana" w:hAnsi="Verdana"/>
          <w:color w:val="000000"/>
          <w:sz w:val="17"/>
          <w:szCs w:val="17"/>
        </w:rPr>
        <w:br/>
        <w:t>   Процедура банкротства может быть применена в отношении не всех субъектов предпринимательского бизнеса. Из их числа исключаются государственные предприятия, а также общественные организации (кроме фондов).</w:t>
      </w:r>
      <w:r>
        <w:rPr>
          <w:rFonts w:ascii="Verdana" w:hAnsi="Verdana"/>
          <w:color w:val="000000"/>
          <w:sz w:val="17"/>
          <w:szCs w:val="17"/>
        </w:rPr>
        <w:br/>
        <w:t>   Несостоятельность (банкротство) - признанная арбитражным судом или объявленная должником неспособность должника в полном объеме удовлетворить требования кредиторов по денежным обязательствам и (или) исполнить обязанность по уплате обязательных платежей (далее - банкротство).</w:t>
      </w:r>
      <w:r>
        <w:rPr>
          <w:rFonts w:ascii="Verdana" w:hAnsi="Verdana"/>
          <w:color w:val="000000"/>
          <w:sz w:val="17"/>
          <w:szCs w:val="17"/>
        </w:rPr>
        <w:br/>
        <w:t>   Здесь и далее понятия «банкротство» и «несостоятельность» для простоты изложения используются как синонимы. Между тем, следует разграничивать понятия «несостоятельность» и «неплатежеспособность». Важно отметить, что предпринимательская фирма не может быть признана несостоятельной только потому, что она является временно неплатежеспособной. Такая ситуация возникает в случае, когда совокупность обязательств, принятых по отношению к предпринимательской фирме со стороны ее контрагентов, превышает совокупность обязательств, принятых самой этой фирмой.</w:t>
      </w:r>
      <w:r>
        <w:rPr>
          <w:rFonts w:ascii="Verdana" w:hAnsi="Verdana"/>
          <w:color w:val="000000"/>
          <w:sz w:val="17"/>
          <w:szCs w:val="17"/>
        </w:rPr>
        <w:br/>
        <w:t>   Поскольку банкротство является особой формой ликвидации предпринимательской фирмы, рассмотрим причины, которые приводят фирму к банкротству, подробнее. Можно выделить внутренние и внешние причины банкротства.</w:t>
      </w:r>
      <w:r>
        <w:rPr>
          <w:rFonts w:ascii="Verdana" w:hAnsi="Verdana"/>
          <w:color w:val="000000"/>
          <w:sz w:val="17"/>
          <w:szCs w:val="17"/>
        </w:rPr>
        <w:br/>
        <w:t>   Внутренними причинами банкротства выступают</w:t>
      </w:r>
      <w:r>
        <w:rPr>
          <w:rFonts w:ascii="Verdana" w:hAnsi="Verdana"/>
          <w:color w:val="000000"/>
          <w:sz w:val="17"/>
          <w:szCs w:val="17"/>
        </w:rPr>
        <w:br/>
        <w:t>   - неправильная концептуальная идея фирмы, в том числе ошибочная оценка потребностей рынка;</w:t>
      </w:r>
      <w:r>
        <w:rPr>
          <w:rFonts w:ascii="Verdana" w:hAnsi="Verdana"/>
          <w:color w:val="000000"/>
          <w:sz w:val="17"/>
          <w:szCs w:val="17"/>
        </w:rPr>
        <w:br/>
        <w:t>   - недостаточные предпринимательские способности собственников фирмы и ее менеджмента;</w:t>
      </w:r>
      <w:r>
        <w:rPr>
          <w:rFonts w:ascii="Verdana" w:hAnsi="Verdana"/>
          <w:color w:val="000000"/>
          <w:sz w:val="17"/>
          <w:szCs w:val="17"/>
        </w:rPr>
        <w:br/>
        <w:t>   - бесконтрольное накопление внутри фирмы заемных средств в больших количествах;</w:t>
      </w:r>
      <w:r>
        <w:rPr>
          <w:rFonts w:ascii="Verdana" w:hAnsi="Verdana"/>
          <w:color w:val="000000"/>
          <w:sz w:val="17"/>
          <w:szCs w:val="17"/>
        </w:rPr>
        <w:br/>
        <w:t>   - старение основного капитала, прежде всего, производственного оборудования, сказывающееся на неспособности фирмы постоянно обновлять ассортимент товаров и услуг и поддерживать на должном уровне их качество;</w:t>
      </w:r>
      <w:r>
        <w:rPr>
          <w:rFonts w:ascii="Verdana" w:hAnsi="Verdana"/>
          <w:color w:val="000000"/>
          <w:sz w:val="17"/>
          <w:szCs w:val="17"/>
        </w:rPr>
        <w:br/>
        <w:t>   - резкое снижение спроса на продукцию, работы, услуги предпринимательской фирмы.</w:t>
      </w:r>
      <w:r>
        <w:rPr>
          <w:rFonts w:ascii="Verdana" w:hAnsi="Verdana"/>
          <w:color w:val="000000"/>
          <w:sz w:val="17"/>
          <w:szCs w:val="17"/>
        </w:rPr>
        <w:br/>
        <w:t>   Внешними причинами банкротства выступают</w:t>
      </w:r>
      <w:r>
        <w:rPr>
          <w:rFonts w:ascii="Verdana" w:hAnsi="Verdana"/>
          <w:color w:val="000000"/>
          <w:sz w:val="17"/>
          <w:szCs w:val="17"/>
        </w:rPr>
        <w:br/>
        <w:t>   - увеличение цен на ресурсы, приводящее к повышению издержек производства, а это, в свою очередь, - к увеличению цен производимого предпринимательской фирмой продукта;</w:t>
      </w:r>
      <w:r>
        <w:rPr>
          <w:rFonts w:ascii="Verdana" w:hAnsi="Verdana"/>
          <w:color w:val="000000"/>
          <w:sz w:val="17"/>
          <w:szCs w:val="17"/>
        </w:rPr>
        <w:br/>
        <w:t>   - стихийные бедствия;</w:t>
      </w:r>
      <w:r>
        <w:rPr>
          <w:rFonts w:ascii="Verdana" w:hAnsi="Verdana"/>
          <w:color w:val="000000"/>
          <w:sz w:val="17"/>
          <w:szCs w:val="17"/>
        </w:rPr>
        <w:br/>
        <w:t>   - нестабильность и противоречивость национального законодательства и международных правовых норм;</w:t>
      </w:r>
      <w:r>
        <w:rPr>
          <w:rFonts w:ascii="Verdana" w:hAnsi="Verdana"/>
          <w:color w:val="000000"/>
          <w:sz w:val="17"/>
          <w:szCs w:val="17"/>
        </w:rPr>
        <w:br/>
        <w:t>   - обострение конкурентных коммуникаций фирмы во внешней среде бизнеса;</w:t>
      </w:r>
      <w:r>
        <w:rPr>
          <w:rFonts w:ascii="Verdana" w:hAnsi="Verdana"/>
          <w:color w:val="000000"/>
          <w:sz w:val="17"/>
          <w:szCs w:val="17"/>
        </w:rPr>
        <w:br/>
        <w:t>   - макроэкономическая и политическая ситуация, в том числе стабильность внешних деловых коммуникаций в среде бизнеса.</w:t>
      </w:r>
      <w:r>
        <w:rPr>
          <w:rFonts w:ascii="Verdana" w:hAnsi="Verdana"/>
          <w:color w:val="000000"/>
          <w:sz w:val="17"/>
          <w:szCs w:val="17"/>
        </w:rPr>
        <w:br/>
        <w:t>   Банкротство предпринимательских фирм не всегда обязательно ведет к ликвидации данных фирм. Его правомерно рассматривать также как процедуру, которая может предшествовать реорганизации предпринимательской фирмы и поэтому -</w:t>
      </w:r>
      <w:r>
        <w:rPr>
          <w:rFonts w:ascii="Verdana" w:hAnsi="Verdana"/>
          <w:color w:val="000000"/>
          <w:sz w:val="17"/>
          <w:szCs w:val="17"/>
        </w:rPr>
        <w:br/>
        <w:t>   • как оздоровительную процедуру, выступающую средством спасения предприятия от окончательного упадка;</w:t>
      </w:r>
      <w:r>
        <w:rPr>
          <w:rFonts w:ascii="Verdana" w:hAnsi="Verdana"/>
          <w:color w:val="000000"/>
          <w:sz w:val="17"/>
          <w:szCs w:val="17"/>
        </w:rPr>
        <w:br/>
        <w:t>   • как единственный шанс для кредиторов и акционеров сместить некомпетентное руководство предпринимательской фирмы.</w:t>
      </w:r>
      <w:r>
        <w:rPr>
          <w:rFonts w:ascii="Verdana" w:hAnsi="Verdana"/>
          <w:color w:val="000000"/>
          <w:sz w:val="17"/>
          <w:szCs w:val="17"/>
        </w:rPr>
        <w:br/>
        <w:t>   Как и вообще при ликвидации предпринимательской фирмы случаи банкротства имеют две разновидности, а именно добровольное и принудительное, однако, в противоположность обычным процедурам ликвидации фирмы, процедура банкротства, как правило, почти повсеместно базируется на судебных решениях. Внесудебное разбирательство на тему, является ли на самом деле предпринимательская фирма банкротом, или нет, завершается обычно достижением договоренности между кредиторами и должником о том, что должник продолжает свою деятельность, либо добровольно ликвидируется в общем порядке под контролем кредиторов.</w:t>
      </w:r>
      <w:r>
        <w:rPr>
          <w:rFonts w:ascii="Verdana" w:hAnsi="Verdana"/>
          <w:color w:val="000000"/>
          <w:sz w:val="17"/>
          <w:szCs w:val="17"/>
        </w:rPr>
        <w:br/>
        <w:t>   Таким образом, внесудебное выяснение отношений между кредиторами, с одной стороны, и потенциальным банкротом, - с другой, может охватывать обсуждение и решение двух групп вопросов. Первая группа вопросов связана с предупреждением банкротства.</w:t>
      </w:r>
      <w:r>
        <w:rPr>
          <w:rFonts w:ascii="Verdana" w:hAnsi="Verdana"/>
          <w:color w:val="000000"/>
          <w:sz w:val="17"/>
          <w:szCs w:val="17"/>
        </w:rPr>
        <w:br/>
        <w:t>   Договоренности, которые заключают кредиторы и должник в целях предупреждения банкротства, могут касаться различных аспектов их отношений, а именно:</w:t>
      </w:r>
      <w:r>
        <w:rPr>
          <w:rFonts w:ascii="Verdana" w:hAnsi="Verdana"/>
          <w:color w:val="000000"/>
          <w:sz w:val="17"/>
          <w:szCs w:val="17"/>
        </w:rPr>
        <w:br/>
        <w:t>   • отсрочки погашения долгов</w:t>
      </w:r>
      <w:r>
        <w:rPr>
          <w:rFonts w:ascii="Verdana" w:hAnsi="Verdana"/>
          <w:color w:val="000000"/>
          <w:sz w:val="17"/>
          <w:szCs w:val="17"/>
        </w:rPr>
        <w:br/>
        <w:t>   • рассрочки погашения долгов</w:t>
      </w:r>
      <w:r>
        <w:rPr>
          <w:rFonts w:ascii="Verdana" w:hAnsi="Verdana"/>
          <w:color w:val="000000"/>
          <w:sz w:val="17"/>
          <w:szCs w:val="17"/>
        </w:rPr>
        <w:br/>
        <w:t>   • сложения долгов.</w:t>
      </w:r>
      <w:r>
        <w:rPr>
          <w:rFonts w:ascii="Verdana" w:hAnsi="Verdana"/>
          <w:color w:val="000000"/>
          <w:sz w:val="17"/>
          <w:szCs w:val="17"/>
        </w:rPr>
        <w:br/>
        <w:t>   Все эти действия нужны для того, чтобы, если решение о ликвидации не признается сторонами как наилучшее, и кредиторы полагают, что жизнь предпринимательской фирме следует сохранить, они обязуются обеспечить данной фирме необходимые условия продолжения функционирования. Результаты договоренностей фиксируются сторонами в специальном двустороннем соглашении.</w:t>
      </w:r>
      <w:r>
        <w:rPr>
          <w:rFonts w:ascii="Verdana" w:hAnsi="Verdana"/>
          <w:color w:val="000000"/>
          <w:sz w:val="17"/>
          <w:szCs w:val="17"/>
        </w:rPr>
        <w:br/>
      </w:r>
      <w:r>
        <w:rPr>
          <w:rFonts w:ascii="Verdana" w:hAnsi="Verdana"/>
          <w:color w:val="000000"/>
          <w:sz w:val="17"/>
          <w:szCs w:val="17"/>
        </w:rPr>
        <w:lastRenderedPageBreak/>
        <w:t>   Вторая группа вопросов связана с добровольной ликвидацией потенциального банкрота. Кредиторы имеют возможность существенно влиять на решения предпринимательской фирмы о начале процедуры самоликвидации. Ликвидация компании-должника может оказаться более выгодным делом для кредиторов, нежели ее оживление, так как сама ликвидация в данном случае обязательно будет происходить под контролем кредиторов, и, возможно, именно в данном случае у них возникнет реальная возможность компенсировать финансовые потери, понесенные ими по вине ликвидируемой компании.</w:t>
      </w:r>
      <w:r>
        <w:rPr>
          <w:rFonts w:ascii="Verdana" w:hAnsi="Verdana"/>
          <w:color w:val="000000"/>
          <w:sz w:val="17"/>
          <w:szCs w:val="17"/>
        </w:rPr>
        <w:br/>
        <w:t>   Если руководство предпринимательской фирмы добровольно обращается в суд о своей несостоятельности, то такое явление называется добровольным банкротством. В этом случае руководство фирмы направляет в суд письменное ходатайство, по которому и возбуждается дело о банкротстве.</w:t>
      </w:r>
      <w:r>
        <w:rPr>
          <w:rFonts w:ascii="Verdana" w:hAnsi="Verdana"/>
          <w:color w:val="000000"/>
          <w:sz w:val="17"/>
          <w:szCs w:val="17"/>
        </w:rPr>
        <w:br/>
        <w:t>   Однако здесь важно подчеркнуть, что фирма может принять решение о направлении такого ходатайства по двум противоположным причинам. Во-первых, она может пойти на это для того, чтобы, используя процедуру банкротства, действительно, по-честному рассчитаться с кредиторами. Во-вторых, она может пойти на это для обмана кредиторов, органов государственного управления и общественности. В этом случае фирма может быть отнесена к категории фиктивного банкрота, либо умышленного банкрота.</w:t>
      </w:r>
      <w:r>
        <w:rPr>
          <w:rFonts w:ascii="Verdana" w:hAnsi="Verdana"/>
          <w:color w:val="000000"/>
          <w:sz w:val="17"/>
          <w:szCs w:val="17"/>
        </w:rPr>
        <w:br/>
        <w:t>   Фиктивное банкротство означает заведомо ложное объявление о несостоятельности, которое делает предпринимательская фирма с целью получения от своих кредиторов отсрочки, либо рассрочки платежей, а также скидки с долгов.</w:t>
      </w:r>
      <w:r>
        <w:rPr>
          <w:rFonts w:ascii="Verdana" w:hAnsi="Verdana"/>
          <w:color w:val="000000"/>
          <w:sz w:val="17"/>
          <w:szCs w:val="17"/>
        </w:rPr>
        <w:br/>
        <w:t>   Умышленное банкротство искусственно создается самим должником и означает совокупность действий руководства предпринимательской фирмы, которое привело к ухудшению финансового положения этой фирмы. Умышленный характер банкротства фирмы может быть выявлен в ряде случаев:</w:t>
      </w:r>
      <w:r>
        <w:rPr>
          <w:rFonts w:ascii="Verdana" w:hAnsi="Verdana"/>
          <w:color w:val="000000"/>
          <w:sz w:val="17"/>
          <w:szCs w:val="17"/>
        </w:rPr>
        <w:br/>
        <w:t>   - преднамеренное создание или увеличение неплатежеспособности компании, в том числе принятие на себя чужих долгов в качестве поручителя;</w:t>
      </w:r>
      <w:r>
        <w:rPr>
          <w:rFonts w:ascii="Verdana" w:hAnsi="Verdana"/>
          <w:color w:val="000000"/>
          <w:sz w:val="17"/>
          <w:szCs w:val="17"/>
        </w:rPr>
        <w:br/>
        <w:t>   - нанесение собственником или руководителем предпринимательской фирмы ущерба своей компании в собственных интересах или в интересах других лиц;</w:t>
      </w:r>
      <w:r>
        <w:rPr>
          <w:rFonts w:ascii="Verdana" w:hAnsi="Verdana"/>
          <w:color w:val="000000"/>
          <w:sz w:val="17"/>
          <w:szCs w:val="17"/>
        </w:rPr>
        <w:br/>
        <w:t>   - заведомо некомпетентное ведение дел предпринимательской фирмы в целях ухудшения ее финансового положения, в том числе заключение заведомо невыгодных сделок.</w:t>
      </w:r>
      <w:r>
        <w:rPr>
          <w:rFonts w:ascii="Verdana" w:hAnsi="Verdana"/>
          <w:color w:val="000000"/>
          <w:sz w:val="17"/>
          <w:szCs w:val="17"/>
        </w:rPr>
        <w:br/>
        <w:t>   Таким образом, по воле субъектов предпринимательского бизнеса преднамеренно может быть создана ситуация, в которой предпринимательская фирма демонстрирует неплатежеспособность. При этом обычно скрывается часть имущества, уничтожается, или фальсифицируется учетная документация, связанная с осуществлением хозяйственной деятельности фирмой-должником. При обнаружении подобного умысла ходатайство должника в суд о признании его банкротом отклоняется, но зато прокуратура может возбудить судебное преследование руководителей подобной фирмы.</w:t>
      </w:r>
      <w:r>
        <w:rPr>
          <w:rFonts w:ascii="Verdana" w:hAnsi="Verdana"/>
          <w:color w:val="000000"/>
          <w:sz w:val="17"/>
          <w:szCs w:val="17"/>
        </w:rPr>
        <w:br/>
        <w:t>   Принудительное банкротство предпринимательской фирмы всегда обусловливается судебными решениями, которым предшествует обращение кредиторов в суд с требованиями к данной фирме исполнить принятые на себя финансовые обязательства. Такие обращения возникают, как правило, в двух случаях. Во-первых, в суд могут поступить заявления от конкурентов предпринимательской фирмы, которые предварительно выкупили у первичных кредиторов документы, подтверждающие наличие финансовой задолженности. Целью подобных заявлений всегда является ускорение банкротства фирмы для последующего захвата ее активов. Во-вторых, в суд могут обратиться первичные кредиторы компании, которые, действительно, хотели бы всего лишь добиться от потенциального банкрота выполнения финансовых обязательств.</w:t>
      </w:r>
      <w:r>
        <w:rPr>
          <w:rFonts w:ascii="Verdana" w:hAnsi="Verdana"/>
          <w:color w:val="000000"/>
          <w:sz w:val="17"/>
          <w:szCs w:val="17"/>
        </w:rPr>
        <w:br/>
        <w:t>   Обязательства, возникающие у предпринимательской фирмы:</w:t>
      </w:r>
      <w:r>
        <w:rPr>
          <w:rFonts w:ascii="Verdana" w:hAnsi="Verdana"/>
          <w:color w:val="000000"/>
          <w:sz w:val="17"/>
          <w:szCs w:val="17"/>
        </w:rPr>
        <w:br/>
        <w:t>   - обязательства перед фискальной системой;</w:t>
      </w:r>
      <w:r>
        <w:rPr>
          <w:rFonts w:ascii="Verdana" w:hAnsi="Verdana"/>
          <w:color w:val="000000"/>
          <w:sz w:val="17"/>
          <w:szCs w:val="17"/>
        </w:rPr>
        <w:br/>
        <w:t>   - обязательства перед финансово-кредитной системой;</w:t>
      </w:r>
      <w:r>
        <w:rPr>
          <w:rFonts w:ascii="Verdana" w:hAnsi="Verdana"/>
          <w:color w:val="000000"/>
          <w:sz w:val="17"/>
          <w:szCs w:val="17"/>
        </w:rPr>
        <w:br/>
        <w:t>   - обязательства перед кредиторами; обязательства перед акционерами (внутренний долг).</w:t>
      </w:r>
      <w:r>
        <w:rPr>
          <w:rFonts w:ascii="Verdana" w:hAnsi="Verdana"/>
          <w:color w:val="000000"/>
          <w:sz w:val="17"/>
          <w:szCs w:val="17"/>
        </w:rPr>
        <w:br/>
        <w:t>   Если во взаимоотношениях предпринимательской фирмы со своими контрагентами и клиентами, а также с финансовыми и налоговыми государственными органами у нее формируются финансовые обязательства, которые она не может выполнить, то, прежде всего, данная фирма объявляется должником. Слово «должник», уже возникавшее на страницах учебника «Основы бизнеса» имеет вполне определенное юридическое значение.</w:t>
      </w:r>
      <w:r>
        <w:rPr>
          <w:rFonts w:ascii="Verdana" w:hAnsi="Verdana"/>
          <w:color w:val="000000"/>
          <w:sz w:val="17"/>
          <w:szCs w:val="17"/>
        </w:rPr>
        <w:br/>
        <w:t>   Должник - это гражданин, в том числе индивидуальный предприниматель, или юридическое лицо, неспособные удовлетворить требования кредиторов по денежным обязательствам и (или) исполнить обязанность по уплате обязательных платежей в течение срока, установленного законодательством.</w:t>
      </w:r>
      <w:r>
        <w:rPr>
          <w:rFonts w:ascii="Verdana" w:hAnsi="Verdana"/>
          <w:color w:val="000000"/>
          <w:sz w:val="17"/>
          <w:szCs w:val="17"/>
        </w:rPr>
        <w:br/>
        <w:t>   Должник обязан в определенный срок совершить в пользу другого лица необходимые действия, а именно произвести платеж, либо осуществить поставку товаров, либо выполнить услуги.</w:t>
      </w:r>
      <w:r>
        <w:rPr>
          <w:rFonts w:ascii="Verdana" w:hAnsi="Verdana"/>
          <w:color w:val="000000"/>
          <w:sz w:val="17"/>
          <w:szCs w:val="17"/>
        </w:rPr>
        <w:br/>
        <w:t>   Денежное (финансовое) обязательство - это обязанность должника уплатить кредитору определенную денежную сумму по гражданско-правовому договору или по иным основаниям, предусмотренным Гражданским кодексом Российской Федерации.</w:t>
      </w:r>
      <w:r>
        <w:rPr>
          <w:rFonts w:ascii="Verdana" w:hAnsi="Verdana"/>
          <w:color w:val="000000"/>
          <w:sz w:val="17"/>
          <w:szCs w:val="17"/>
        </w:rPr>
        <w:br/>
        <w:t xml:space="preserve">   Именно систематическое неисполнение предпринимательской фирмой финансовых обязательств перед кредитором может служить основание для обращения в суд о признании его несостоятельным, т.е. банкротом. Такое обращение могут сделать сами кредиторы, а также налоговые органы, государственные органы по финансовому оздоровлению и банкротству, органы прокуроры - по факту умышленного, либо фиктивного банкротства. В заявлении в суд кредиторам необходимо указать сведения о сумме требований, выставляемых по отношению к должнику, с указанием размера подлежащих уплате процентов и неустоек, а также обязательство должника перед кредитором, из которого возникло данное требование, срок его исполнения, доказательства обоснованности </w:t>
      </w:r>
      <w:r>
        <w:rPr>
          <w:rFonts w:ascii="Verdana" w:hAnsi="Verdana"/>
          <w:color w:val="000000"/>
          <w:sz w:val="17"/>
          <w:szCs w:val="17"/>
        </w:rPr>
        <w:lastRenderedPageBreak/>
        <w:t>требований кредитора и доказательства, подтверждающие признание указанных требований должником.</w:t>
      </w:r>
      <w:r>
        <w:rPr>
          <w:rFonts w:ascii="Verdana" w:hAnsi="Verdana"/>
          <w:color w:val="000000"/>
          <w:sz w:val="17"/>
          <w:szCs w:val="17"/>
        </w:rPr>
        <w:br/>
        <w:t>   Перед обращением в суд кредитору следует послать на имя должника извещение с уведомлением о вручении. Если должник в недельный срок не исполнит свои обязательства, кредитор получает право обратиться в суд, причем основанием для возбуждения судебного производства по делу о банкротстве предпринимательской фирмы служит именно заявление кредитора, либо иного из вышеперечисленных лиц, о признании данной предпринимательской фирмы - должника банкротом.</w:t>
      </w:r>
    </w:p>
    <w:p w:rsidR="0027050F" w:rsidRDefault="0027050F" w:rsidP="00876A94"/>
    <w:p w:rsidR="003C08F8" w:rsidRDefault="003C08F8" w:rsidP="003C08F8">
      <w:pPr>
        <w:pStyle w:val="a3"/>
        <w:shd w:val="clear" w:color="auto" w:fill="FFFFFF"/>
        <w:jc w:val="center"/>
        <w:rPr>
          <w:rFonts w:ascii="Verdana" w:hAnsi="Verdana"/>
          <w:color w:val="000000"/>
          <w:sz w:val="17"/>
          <w:szCs w:val="17"/>
        </w:rPr>
      </w:pPr>
      <w:r>
        <w:rPr>
          <w:rStyle w:val="a4"/>
          <w:rFonts w:ascii="Verdana" w:hAnsi="Verdana"/>
          <w:color w:val="000000"/>
          <w:sz w:val="17"/>
          <w:szCs w:val="17"/>
        </w:rPr>
        <w:t> Судебные процедуры по делу о банкротстве предпринимательской фирмы</w:t>
      </w:r>
    </w:p>
    <w:p w:rsidR="003C08F8" w:rsidRDefault="003C08F8" w:rsidP="003C08F8">
      <w:pPr>
        <w:pStyle w:val="a3"/>
        <w:shd w:val="clear" w:color="auto" w:fill="FFFFFF"/>
        <w:rPr>
          <w:rFonts w:ascii="Verdana" w:hAnsi="Verdana"/>
          <w:color w:val="000000"/>
          <w:sz w:val="17"/>
          <w:szCs w:val="17"/>
        </w:rPr>
      </w:pPr>
      <w:r>
        <w:rPr>
          <w:rFonts w:ascii="Verdana" w:hAnsi="Verdana"/>
          <w:color w:val="000000"/>
          <w:sz w:val="17"/>
          <w:szCs w:val="17"/>
        </w:rPr>
        <w:t>   По отношению к несостоятельной фирме в России применяются следующие судебные процедуры, называемые процедурами банкротства:</w:t>
      </w:r>
      <w:r>
        <w:rPr>
          <w:rFonts w:ascii="Verdana" w:hAnsi="Verdana"/>
          <w:color w:val="000000"/>
          <w:sz w:val="17"/>
          <w:szCs w:val="17"/>
        </w:rPr>
        <w:br/>
        <w:t>   • наблюдение;</w:t>
      </w:r>
      <w:r>
        <w:rPr>
          <w:rFonts w:ascii="Verdana" w:hAnsi="Verdana"/>
          <w:color w:val="000000"/>
          <w:sz w:val="17"/>
          <w:szCs w:val="17"/>
        </w:rPr>
        <w:br/>
        <w:t>   • внешнее управление;</w:t>
      </w:r>
      <w:r>
        <w:rPr>
          <w:rFonts w:ascii="Verdana" w:hAnsi="Verdana"/>
          <w:color w:val="000000"/>
          <w:sz w:val="17"/>
          <w:szCs w:val="17"/>
        </w:rPr>
        <w:br/>
        <w:t>   • конкурсное производство;</w:t>
      </w:r>
      <w:r>
        <w:rPr>
          <w:rFonts w:ascii="Verdana" w:hAnsi="Verdana"/>
          <w:color w:val="000000"/>
          <w:sz w:val="17"/>
          <w:szCs w:val="17"/>
        </w:rPr>
        <w:br/>
        <w:t>   • мировое соглашение.</w:t>
      </w:r>
      <w:r>
        <w:rPr>
          <w:rFonts w:ascii="Verdana" w:hAnsi="Verdana"/>
          <w:color w:val="000000"/>
          <w:sz w:val="17"/>
          <w:szCs w:val="17"/>
        </w:rPr>
        <w:br/>
        <w:t>   Получив заявление, арбитражный суд устанавливает наблюдение за имуществом банкрота. Наблюдение - это процедура банкротства, применяемая к должнику с момента принятия заявления о признании должника банкротом до момента вынесения судом решения. С этого момента суд, с одной стороны, и причастные к банкротству субъекты бизнеса (кредиторы и фирма-должник) - с другой, начинают действовать параллельно, но скоординированно и взаимосвязанно в направлении общей цели.</w:t>
      </w:r>
      <w:r>
        <w:rPr>
          <w:rFonts w:ascii="Verdana" w:hAnsi="Verdana"/>
          <w:color w:val="000000"/>
          <w:sz w:val="17"/>
          <w:szCs w:val="17"/>
        </w:rPr>
        <w:br/>
        <w:t>   Для осуществления наблюдения суд назначает, как правило, из числа кандидатур, предложенных кредиторами, временного (арбитражного) управляющего, который наделяется следующими полномочиями на весь период проведения наблюдения:</w:t>
      </w:r>
      <w:r>
        <w:rPr>
          <w:rFonts w:ascii="Verdana" w:hAnsi="Verdana"/>
          <w:color w:val="000000"/>
          <w:sz w:val="17"/>
          <w:szCs w:val="17"/>
        </w:rPr>
        <w:br/>
        <w:t>   - обеспечение сохранности имущества должника;</w:t>
      </w:r>
      <w:r>
        <w:rPr>
          <w:rFonts w:ascii="Verdana" w:hAnsi="Verdana"/>
          <w:color w:val="000000"/>
          <w:sz w:val="17"/>
          <w:szCs w:val="17"/>
        </w:rPr>
        <w:br/>
        <w:t>   - определение наличия признаков фиктивного банкротства или умышленного банкротства;</w:t>
      </w:r>
      <w:r>
        <w:rPr>
          <w:rFonts w:ascii="Verdana" w:hAnsi="Verdana"/>
          <w:color w:val="000000"/>
          <w:sz w:val="17"/>
          <w:szCs w:val="17"/>
        </w:rPr>
        <w:br/>
        <w:t>   - установление полного состава кредиторов предпринимательской фирмы и определение размеров их требований;</w:t>
      </w:r>
      <w:r>
        <w:rPr>
          <w:rFonts w:ascii="Verdana" w:hAnsi="Verdana"/>
          <w:color w:val="000000"/>
          <w:sz w:val="17"/>
          <w:szCs w:val="17"/>
        </w:rPr>
        <w:br/>
        <w:t>   - анализ финансового состояния должника в целях определения степени достаточности принадлежащего должнику имущества для восстановления его платежеспособности;</w:t>
      </w:r>
      <w:r>
        <w:rPr>
          <w:rFonts w:ascii="Verdana" w:hAnsi="Verdana"/>
          <w:color w:val="000000"/>
          <w:sz w:val="17"/>
          <w:szCs w:val="17"/>
        </w:rPr>
        <w:br/>
        <w:t>   - уведомление кредиторов о вынесенных судом решениях и о начале исполнения последующих процедур.</w:t>
      </w:r>
      <w:r>
        <w:rPr>
          <w:rFonts w:ascii="Verdana" w:hAnsi="Verdana"/>
          <w:color w:val="000000"/>
          <w:sz w:val="17"/>
          <w:szCs w:val="17"/>
        </w:rPr>
        <w:br/>
        <w:t>   Введение должности временного управляющего не служит основанием для отстранения от работы высших менеджеров предпринимательской фирмы, за которой ведется наблюдение. Они продолжают осуществлять свои функции, но с некоторыми ограничениями. Исключительно с согласия временного управляющего менеджеры фирмы могут совершать сделки, связанные с</w:t>
      </w:r>
      <w:r>
        <w:rPr>
          <w:rFonts w:ascii="Verdana" w:hAnsi="Verdana"/>
          <w:color w:val="000000"/>
          <w:sz w:val="17"/>
          <w:szCs w:val="17"/>
        </w:rPr>
        <w:br/>
        <w:t>   - передачей недвижимого имущества предпринимательской фирмы в аренду или залог;</w:t>
      </w:r>
      <w:r>
        <w:rPr>
          <w:rFonts w:ascii="Verdana" w:hAnsi="Verdana"/>
          <w:color w:val="000000"/>
          <w:sz w:val="17"/>
          <w:szCs w:val="17"/>
        </w:rPr>
        <w:br/>
        <w:t>   - внесением указанного имущества в уставный капитал вновь создаваемых субъектов предпринимательского бизнеса;</w:t>
      </w:r>
      <w:r>
        <w:rPr>
          <w:rFonts w:ascii="Verdana" w:hAnsi="Verdana"/>
          <w:color w:val="000000"/>
          <w:sz w:val="17"/>
          <w:szCs w:val="17"/>
        </w:rPr>
        <w:br/>
        <w:t>   - распоряжением другим имуществом фирмы, балансовая стоимость которого составляет более 10% балансовой стоимости всех активов фирмы;</w:t>
      </w:r>
      <w:r>
        <w:rPr>
          <w:rFonts w:ascii="Verdana" w:hAnsi="Verdana"/>
          <w:color w:val="000000"/>
          <w:sz w:val="17"/>
          <w:szCs w:val="17"/>
        </w:rPr>
        <w:br/>
        <w:t>   - получением и выдачей кредитных ресурсов, выдачей поручительств и гарантий, уступкой прав требований, переводом долгов фирмы;</w:t>
      </w:r>
      <w:r>
        <w:rPr>
          <w:rFonts w:ascii="Verdana" w:hAnsi="Verdana"/>
          <w:color w:val="000000"/>
          <w:sz w:val="17"/>
          <w:szCs w:val="17"/>
        </w:rPr>
        <w:br/>
        <w:t>   - учреждением доверительного (трастового) управления имуществом фирмы;</w:t>
      </w:r>
      <w:r>
        <w:rPr>
          <w:rFonts w:ascii="Verdana" w:hAnsi="Verdana"/>
          <w:color w:val="000000"/>
          <w:sz w:val="17"/>
          <w:szCs w:val="17"/>
        </w:rPr>
        <w:br/>
        <w:t>   - вхождением фирмы-должника в состав создаваемых ассоциаций, союзов, холдинговых компаний, финансово-промышленных групп.</w:t>
      </w:r>
      <w:r>
        <w:rPr>
          <w:rFonts w:ascii="Verdana" w:hAnsi="Verdana"/>
          <w:color w:val="000000"/>
          <w:sz w:val="17"/>
          <w:szCs w:val="17"/>
        </w:rPr>
        <w:br/>
        <w:t>   Менеджмент фирмы-должника обязан представлять временному управляющему по первому его требованию любую информацию, касающуюся деятельности предпринимательской фирмы. Он не вправе принимать самостоятельных решений о реорганизации и ликвидации данной фирмы, о создании филиалов и представительств должника, о выплате должником дивидендов, о размещении им облигаций и других эмитированных ценных бумаг, о сокращении числа участников акционерного общества (если должником оказывается акционерное общество) путем приобретения у акционеров ранее эмитированных акций, об участии фирмы-должника в учреждении иных субъектов бизнеса. Попав в описываемую ситуацию, руководство предпринимательской фирмы должно также понимать, что суд вправе отстранить менеджеров данной фирмы от работы в том случае, если они чинят препятствия временному управляющему при исполнении им обязанностей и не принимают необходимых мер для обеспечения сохранности имущества фирмы. Тогда суд возлагает исполнение обязанностей по непосредственному управлению предпринимательской фирмой на временного управляющего.</w:t>
      </w:r>
      <w:r>
        <w:rPr>
          <w:rFonts w:ascii="Verdana" w:hAnsi="Verdana"/>
          <w:color w:val="000000"/>
          <w:sz w:val="17"/>
          <w:szCs w:val="17"/>
        </w:rPr>
        <w:br/>
        <w:t>   Конечной целью наблюдения является вынесение судом обоснованного решения по принятому заявлению. Завершая наблюдение, суд вправе принять одно из четырех возможных решений, по-разному определяющих дальнейшую судьбу должника. Во- первых, должник может быть признан банкротом, и в его отношении в этом случае открывается конкурсное производство. Во-вторых, суд может отказать в признании должника банкротом. В-третьих, может быть принято решение о введении внешнего управления и проведении его санации (финансового оздоровления). И, наконец, в-четвертых, суд может вынести определение о прекращении производства по делу о банкротстве.</w:t>
      </w:r>
    </w:p>
    <w:p w:rsidR="003C08F8" w:rsidRDefault="003C08F8" w:rsidP="003C08F8">
      <w:pPr>
        <w:pStyle w:val="a3"/>
        <w:shd w:val="clear" w:color="auto" w:fill="FFFFFF"/>
        <w:jc w:val="center"/>
        <w:rPr>
          <w:rFonts w:ascii="Verdana" w:hAnsi="Verdana"/>
          <w:color w:val="000000"/>
          <w:sz w:val="17"/>
          <w:szCs w:val="17"/>
        </w:rPr>
      </w:pPr>
      <w:r>
        <w:rPr>
          <w:rFonts w:ascii="Verdana" w:hAnsi="Verdana"/>
          <w:noProof/>
          <w:color w:val="000000"/>
          <w:sz w:val="17"/>
          <w:szCs w:val="17"/>
        </w:rPr>
        <w:lastRenderedPageBreak/>
        <w:drawing>
          <wp:inline distT="0" distB="0" distL="0" distR="0" wp14:anchorId="2B8EF06F" wp14:editId="3FB7B49E">
            <wp:extent cx="2428875" cy="2228850"/>
            <wp:effectExtent l="0" t="0" r="9525" b="0"/>
            <wp:docPr id="1" name="Рисунок 1" descr="Рис. 18.1. Варианты решений Арбитражного су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18.1. Варианты решений Арбитражного суда"/>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28875" cy="2228850"/>
                    </a:xfrm>
                    <a:prstGeom prst="rect">
                      <a:avLst/>
                    </a:prstGeom>
                    <a:noFill/>
                    <a:ln>
                      <a:noFill/>
                    </a:ln>
                  </pic:spPr>
                </pic:pic>
              </a:graphicData>
            </a:graphic>
          </wp:inline>
        </w:drawing>
      </w:r>
      <w:r>
        <w:rPr>
          <w:rFonts w:ascii="Verdana" w:hAnsi="Verdana"/>
          <w:color w:val="000000"/>
          <w:sz w:val="17"/>
          <w:szCs w:val="17"/>
        </w:rPr>
        <w:t> </w:t>
      </w:r>
    </w:p>
    <w:p w:rsidR="003C08F8" w:rsidRDefault="003C08F8" w:rsidP="003C08F8">
      <w:pPr>
        <w:pStyle w:val="a3"/>
        <w:shd w:val="clear" w:color="auto" w:fill="FFFFFF"/>
        <w:jc w:val="center"/>
        <w:rPr>
          <w:rFonts w:ascii="Verdana" w:hAnsi="Verdana"/>
          <w:color w:val="000000"/>
          <w:sz w:val="17"/>
          <w:szCs w:val="17"/>
        </w:rPr>
      </w:pPr>
      <w:r>
        <w:rPr>
          <w:rFonts w:ascii="Verdana" w:hAnsi="Verdana"/>
          <w:color w:val="000000"/>
          <w:sz w:val="17"/>
          <w:szCs w:val="17"/>
        </w:rPr>
        <w:t>Рис. 18.1. Варианты решений Арбитражного суда</w:t>
      </w:r>
    </w:p>
    <w:p w:rsidR="003C08F8" w:rsidRDefault="003C08F8" w:rsidP="003C08F8">
      <w:pPr>
        <w:pStyle w:val="a3"/>
        <w:shd w:val="clear" w:color="auto" w:fill="FFFFFF"/>
        <w:rPr>
          <w:rFonts w:ascii="Verdana" w:hAnsi="Verdana"/>
          <w:color w:val="000000"/>
          <w:sz w:val="17"/>
          <w:szCs w:val="17"/>
        </w:rPr>
      </w:pPr>
      <w:r>
        <w:rPr>
          <w:rFonts w:ascii="Verdana" w:hAnsi="Verdana"/>
          <w:color w:val="000000"/>
          <w:sz w:val="17"/>
          <w:szCs w:val="17"/>
        </w:rPr>
        <w:t>   Важно иметь в виду, что причастные к банкротству фирма-должник и ее кредиторы имеют различные, а порой и противоположные взгляды на то, какое именно решение следует принять суду по заявлению о признании предпринимательской фирмы банкротом. Поэтому в период наблюдения суду необходимо обеспечить реальную состязательность сторон процесса о банкротстве, а его позиция должна быть предельно объективной.</w:t>
      </w:r>
      <w:r>
        <w:rPr>
          <w:rFonts w:ascii="Verdana" w:hAnsi="Verdana"/>
          <w:color w:val="000000"/>
          <w:sz w:val="17"/>
          <w:szCs w:val="17"/>
        </w:rPr>
        <w:br/>
        <w:t>   Рассмотрим последовательно, к каким последствиям приводят указанные решения суда.</w:t>
      </w:r>
      <w:r>
        <w:rPr>
          <w:rFonts w:ascii="Verdana" w:hAnsi="Verdana"/>
          <w:color w:val="000000"/>
          <w:sz w:val="17"/>
          <w:szCs w:val="17"/>
        </w:rPr>
        <w:br/>
        <w:t>   В тех случаях, когда в ходе судебного разбирательства выясняется, что предпринимательская фирма имеет фактические возможности для исполнения своих обязательств, суд вправе принять решение об отклонении заявления.</w:t>
      </w:r>
      <w:r>
        <w:rPr>
          <w:rFonts w:ascii="Verdana" w:hAnsi="Verdana"/>
          <w:color w:val="000000"/>
          <w:sz w:val="17"/>
          <w:szCs w:val="17"/>
        </w:rPr>
        <w:br/>
        <w:t>   Например, в 1998 году Акционерный коммерческий банк "Владбанк" обратился в Арбитражный суд Приморского края с иском к Управлению федерального казначейства Министерства финансов Российской Федерации по Приморскому краю о расторжении кредитного договора от 26.05.95 No. 00868 и взыскании непогашенной суммы кредита в размере 282197рублей. Решением от 02.02.99 кредитный договор расторгнут в связи с признанием банка банкротом в судебном порядке. Во взыскании суммы кредита отказано, поскольку правовые нормы не предусматривают возврата исполненного до расторжения договора, а в договоре отсутствует условие о досрочном востребовании кредита.</w:t>
      </w:r>
      <w:r>
        <w:rPr>
          <w:rFonts w:ascii="Verdana" w:hAnsi="Verdana"/>
          <w:color w:val="000000"/>
          <w:sz w:val="17"/>
          <w:szCs w:val="17"/>
        </w:rPr>
        <w:br/>
        <w:t>   Если суд приходит к выводу, что финансовое положение предприятия может быть улучшено, он назначает внешнее управление, главной целью которого является восстановление платежеспособности субъекта предпринимательского бизнеса. С этой целью суд вводит особую должность внешнего управляющего, функции которого существенно отличаются от функций временного управляющего.</w:t>
      </w:r>
      <w:r>
        <w:rPr>
          <w:rFonts w:ascii="Verdana" w:hAnsi="Verdana"/>
          <w:color w:val="000000"/>
          <w:sz w:val="17"/>
          <w:szCs w:val="17"/>
        </w:rPr>
        <w:br/>
        <w:t>   Если временный управляющий осуществлял свою деятельность наряду с менеджерами фирмы-должника, то внешний управляющий по сути сам становится на определенное время менеджером фирмы- должника. Введение внешнего управления начинается с отстранения от должности топ-менеджера предпринимательской фирмы и с прекращения полномочий органов коллегиального управления фирмой- должником (правления, совета директоров, других органов).Органы управления фирмы-должника обязаны в трехдневный срок с момента назначения внешнего управляющего обеспечить передачу ему нормативной и бухгалтерской документации, материальных и других ценностей, а также печати фирмы.</w:t>
      </w:r>
      <w:r>
        <w:rPr>
          <w:rFonts w:ascii="Verdana" w:hAnsi="Verdana"/>
          <w:color w:val="000000"/>
          <w:sz w:val="17"/>
          <w:szCs w:val="17"/>
        </w:rPr>
        <w:br/>
        <w:t>   Задачи, стоящие перед внешним управляющим, охватывают две группы проблем. Первая - пересмотр действий отстраненного менеджмента фирмы, приведших данную фирму к банкротству, вторая</w:t>
      </w:r>
      <w:r>
        <w:rPr>
          <w:rFonts w:ascii="Verdana" w:hAnsi="Verdana"/>
          <w:color w:val="000000"/>
          <w:sz w:val="17"/>
          <w:szCs w:val="17"/>
        </w:rPr>
        <w:br/>
        <w:t>   - собственная деятельность, направленная на вывод фирмы из состояния неплатежеспособности, в том числе осуществление мер по непосредственному управлению имуществом фирмы-должника.</w:t>
      </w:r>
      <w:r>
        <w:rPr>
          <w:rFonts w:ascii="Verdana" w:hAnsi="Verdana"/>
          <w:color w:val="000000"/>
          <w:sz w:val="17"/>
          <w:szCs w:val="17"/>
        </w:rPr>
        <w:br/>
        <w:t>   Такими мерами, в частности, могут стать</w:t>
      </w:r>
      <w:r>
        <w:rPr>
          <w:rFonts w:ascii="Verdana" w:hAnsi="Verdana"/>
          <w:color w:val="000000"/>
          <w:sz w:val="17"/>
          <w:szCs w:val="17"/>
        </w:rPr>
        <w:br/>
        <w:t>   - перепрофилирование производственной деятельности предпринимательской фирмы;</w:t>
      </w:r>
      <w:r>
        <w:rPr>
          <w:rFonts w:ascii="Verdana" w:hAnsi="Verdana"/>
          <w:color w:val="000000"/>
          <w:sz w:val="17"/>
          <w:szCs w:val="17"/>
        </w:rPr>
        <w:br/>
        <w:t>   - закрытие нерентабельных функциональных подразделений этой фирмы;</w:t>
      </w:r>
      <w:r>
        <w:rPr>
          <w:rFonts w:ascii="Verdana" w:hAnsi="Verdana"/>
          <w:color w:val="000000"/>
          <w:sz w:val="17"/>
          <w:szCs w:val="17"/>
        </w:rPr>
        <w:br/>
        <w:t>   - продажа части имущества, принадлежащего предпринимательской фирме;</w:t>
      </w:r>
      <w:r>
        <w:rPr>
          <w:rFonts w:ascii="Verdana" w:hAnsi="Verdana"/>
          <w:color w:val="000000"/>
          <w:sz w:val="17"/>
          <w:szCs w:val="17"/>
        </w:rPr>
        <w:br/>
        <w:t>   - исполнение обязательств должника его собственниками, если такое предусмотрено законом, либо третьими лицами;</w:t>
      </w:r>
      <w:r>
        <w:rPr>
          <w:rFonts w:ascii="Verdana" w:hAnsi="Verdana"/>
          <w:color w:val="000000"/>
          <w:sz w:val="17"/>
          <w:szCs w:val="17"/>
        </w:rPr>
        <w:br/>
        <w:t>   - продажа предпринимательской фирмы в целом.</w:t>
      </w:r>
      <w:r>
        <w:rPr>
          <w:rFonts w:ascii="Verdana" w:hAnsi="Verdana"/>
          <w:color w:val="000000"/>
          <w:sz w:val="17"/>
          <w:szCs w:val="17"/>
        </w:rPr>
        <w:br/>
        <w:t>   Внешнее управление вводится на срок до восемнадцати месяцев. На все это время вводится отсрочка удовлетворения требований кредиторов, называемая мораторием на платежи по долгам.</w:t>
      </w:r>
      <w:r>
        <w:rPr>
          <w:rFonts w:ascii="Verdana" w:hAnsi="Verdana"/>
          <w:color w:val="000000"/>
          <w:sz w:val="17"/>
          <w:szCs w:val="17"/>
        </w:rPr>
        <w:br/>
        <w:t>   Мораторий — это приостановление исполнения фирмой-должником денежных обязательств и уплаты обязательных платежей.</w:t>
      </w:r>
      <w:r>
        <w:rPr>
          <w:rFonts w:ascii="Verdana" w:hAnsi="Verdana"/>
          <w:color w:val="000000"/>
          <w:sz w:val="17"/>
          <w:szCs w:val="17"/>
        </w:rPr>
        <w:br/>
        <w:t>   Мораторий распространяется на все долги предпринимательской фирмы, возникшие у данной фирмы до введения внешнего управления.</w:t>
      </w:r>
      <w:r>
        <w:rPr>
          <w:rFonts w:ascii="Verdana" w:hAnsi="Verdana"/>
          <w:color w:val="000000"/>
          <w:sz w:val="17"/>
          <w:szCs w:val="17"/>
        </w:rPr>
        <w:br/>
        <w:t xml:space="preserve">   Внешнее управление имуществом фирмы-должника осуществляется на основе плана, который называется планом внешнего управления. Данный план предопределяет согласованные между всеми участниками процесса ход и прогнозируемый результат внешнего управления. Одним из наиболее </w:t>
      </w:r>
      <w:r>
        <w:rPr>
          <w:rFonts w:ascii="Verdana" w:hAnsi="Verdana"/>
          <w:color w:val="000000"/>
          <w:sz w:val="17"/>
          <w:szCs w:val="17"/>
        </w:rPr>
        <w:lastRenderedPageBreak/>
        <w:t>эффективных инструментов внешнего управления фирмой-должником является ее санация.</w:t>
      </w:r>
      <w:r>
        <w:rPr>
          <w:rFonts w:ascii="Verdana" w:hAnsi="Verdana"/>
          <w:color w:val="000000"/>
          <w:sz w:val="17"/>
          <w:szCs w:val="17"/>
        </w:rPr>
        <w:br/>
        <w:t>   Санация (финансовое оздоровление) - это финансовая помощь фирме-должнику со стороны ее собственников, кредиторов или иных субъектов бизнеса.</w:t>
      </w:r>
      <w:r>
        <w:rPr>
          <w:rFonts w:ascii="Verdana" w:hAnsi="Verdana"/>
          <w:color w:val="000000"/>
          <w:sz w:val="17"/>
          <w:szCs w:val="17"/>
        </w:rPr>
        <w:br/>
        <w:t>   Санация может проводиться и в рамках производства по делу о банкротстве, но также и по отношению к любой проблемной фирме.</w:t>
      </w:r>
      <w:r>
        <w:rPr>
          <w:rFonts w:ascii="Verdana" w:hAnsi="Verdana"/>
          <w:color w:val="000000"/>
          <w:sz w:val="17"/>
          <w:szCs w:val="17"/>
        </w:rPr>
        <w:br/>
        <w:t>   Преимущественным правом на проведение санации обладают собственники фирмы-должника, ее кредиторы, а также трудовой коллектив. Если ни один из них не желает принять участие в санации, то внешний управляющий вправе объявить конкурс, в котором могут принимать участие любые юридические и физические лица, в том числе и иностранные.</w:t>
      </w:r>
      <w:r>
        <w:rPr>
          <w:rFonts w:ascii="Verdana" w:hAnsi="Verdana"/>
          <w:color w:val="000000"/>
          <w:sz w:val="17"/>
          <w:szCs w:val="17"/>
        </w:rPr>
        <w:br/>
        <w:t>   Субъекты бизнеса, получившие право на осуществление санации, принимают на себя общую обязанность в полном объеме и в согласованные с кредиторами сроки рассчитаться с ними. Требования кредиторов удовлетворяются в порядке очереди, установленной законодательством. Закон о несостоятельности содержит семь очередей, а ст.64 ГК РФ предусматривает пять очередей, которые установлены в виде общего правила для ликвидации юридических лиц.</w:t>
      </w:r>
      <w:r>
        <w:rPr>
          <w:rFonts w:ascii="Verdana" w:hAnsi="Verdana"/>
          <w:color w:val="000000"/>
          <w:sz w:val="17"/>
          <w:szCs w:val="17"/>
        </w:rPr>
        <w:br/>
        <w:t>   Между участниками санации заключается соглашение. В нем конкретизируются обязанности каждого из них, связанные с удовлетворением требований кредиторов, определяются сроки такого удовлетворения, предполагаемая продолжительность процедуры санации, а также ответственность тех участников, которые впоследствии предпочтут отказаться от участия в этой процедуре.</w:t>
      </w:r>
      <w:r>
        <w:rPr>
          <w:rFonts w:ascii="Verdana" w:hAnsi="Verdana"/>
          <w:color w:val="000000"/>
          <w:sz w:val="17"/>
          <w:szCs w:val="17"/>
        </w:rPr>
        <w:br/>
        <w:t>   Для проведения санации устанавливается максимальный срок - 18 месяцев. Но уже после первых 12 месяцев должно быть возвращено 40% общей суммы долгов. Если данное требование оказывается невыполненным, то процедура санации на этом прекращается.</w:t>
      </w:r>
      <w:r>
        <w:rPr>
          <w:rFonts w:ascii="Verdana" w:hAnsi="Verdana"/>
          <w:color w:val="000000"/>
          <w:sz w:val="17"/>
          <w:szCs w:val="17"/>
        </w:rPr>
        <w:br/>
        <w:t>   До истечения указанного в соглашении срока собственник, любой из кредиторов или трудовой коллектив может потребовать прекращения санации по причине ее неэффективного проведения, а также на том основании, что действия участников процедуры оказываются направленными, по мнению заявителя, на ущемление его прав.</w:t>
      </w:r>
      <w:r>
        <w:rPr>
          <w:rFonts w:ascii="Verdana" w:hAnsi="Verdana"/>
          <w:color w:val="000000"/>
          <w:sz w:val="17"/>
          <w:szCs w:val="17"/>
        </w:rPr>
        <w:br/>
        <w:t>   По истечению периода действия плана внешнего управления внешний управляющий обязан представить суду отчет, рассмотрев который суд принимает дальнейшие решения. Такими решениями суда могут стать</w:t>
      </w:r>
      <w:r>
        <w:rPr>
          <w:rFonts w:ascii="Verdana" w:hAnsi="Verdana"/>
          <w:color w:val="000000"/>
          <w:sz w:val="17"/>
          <w:szCs w:val="17"/>
        </w:rPr>
        <w:br/>
        <w:t>   - прекращение внешнего управления в связи с восстановлением платежеспособности фирмы-должника и переход к расчетам с кредиторами;</w:t>
      </w:r>
      <w:r>
        <w:rPr>
          <w:rFonts w:ascii="Verdana" w:hAnsi="Verdana"/>
          <w:color w:val="000000"/>
          <w:sz w:val="17"/>
          <w:szCs w:val="17"/>
        </w:rPr>
        <w:br/>
        <w:t>   - продление ранее установленных сроков внешнего управления;</w:t>
      </w:r>
      <w:r>
        <w:rPr>
          <w:rFonts w:ascii="Verdana" w:hAnsi="Verdana"/>
          <w:color w:val="000000"/>
          <w:sz w:val="17"/>
          <w:szCs w:val="17"/>
        </w:rPr>
        <w:br/>
        <w:t>   - признание фирмы-должника банкротом и открытие конкурсного производства;</w:t>
      </w:r>
      <w:r>
        <w:rPr>
          <w:rFonts w:ascii="Verdana" w:hAnsi="Verdana"/>
          <w:color w:val="000000"/>
          <w:sz w:val="17"/>
          <w:szCs w:val="17"/>
        </w:rPr>
        <w:br/>
        <w:t>   - прекращение производства по делу о банкротстве на основании заключенного в ходе наблюдения и внешнего управления мирового соглашения между кредиторами и должником.  </w:t>
      </w:r>
      <w:r>
        <w:rPr>
          <w:rFonts w:ascii="Verdana" w:hAnsi="Verdana"/>
          <w:color w:val="000000"/>
          <w:sz w:val="17"/>
          <w:szCs w:val="17"/>
        </w:rPr>
        <w:br/>
        <w:t>   Считается что, внешнее управление может стать эффективной мерой лишь в отношении тех предпринимательских фирм, кризисные явления на которых присутствуют только в отдельных направлениях их деятельности. Когда же производство практически остановлено, оборотных средств нет, задолженность во много раз превышает объем реализации, тогда ничто, кроме конкурсного производства, спасти предприятие уже не может. Проблемная фирма- должник превращается в фирму-банкрот.</w:t>
      </w:r>
      <w:r>
        <w:rPr>
          <w:rFonts w:ascii="Verdana" w:hAnsi="Verdana"/>
          <w:color w:val="000000"/>
          <w:sz w:val="17"/>
          <w:szCs w:val="17"/>
        </w:rPr>
        <w:br/>
        <w:t>   Конкурсное производство, как правило, является наиболее болезненной частью всей процедуры банкротства. Решение о введение конкурсного производства принимается судом по двум основаниям. Первое основание состоит в том, что признаки банкротства фирмы- должника устанавливаются уже при осуществлении процедуры наблюдения. Второе основание состоит в том, что результаты внешнего управления фирмой-должником оказываются неудовлетворительными. Конечной целью конкурсного управления является удовлетворение требований кредиторов фирмы-банкрота.</w:t>
      </w:r>
      <w:r>
        <w:rPr>
          <w:rFonts w:ascii="Verdana" w:hAnsi="Verdana"/>
          <w:color w:val="000000"/>
          <w:sz w:val="17"/>
          <w:szCs w:val="17"/>
        </w:rPr>
        <w:br/>
        <w:t>   Всем причастным к банкротству субъектам бизнеса надлежит знать и учитывать в своей деятельности экономические и правовые последствия открытия конкурсного производства. С момента принятия арбитражным судом решения о признании фирмы-должника банкротом и об открытии конкурсного производства</w:t>
      </w:r>
      <w:r>
        <w:rPr>
          <w:rFonts w:ascii="Verdana" w:hAnsi="Verdana"/>
          <w:color w:val="000000"/>
          <w:sz w:val="17"/>
          <w:szCs w:val="17"/>
        </w:rPr>
        <w:br/>
        <w:t>   - срок исполнения всех денежных обязательств фирмы-банкрота, а также отсроченных обязательных платежей банкрота считается наступившим;</w:t>
      </w:r>
      <w:r>
        <w:rPr>
          <w:rFonts w:ascii="Verdana" w:hAnsi="Verdana"/>
          <w:color w:val="000000"/>
          <w:sz w:val="17"/>
          <w:szCs w:val="17"/>
        </w:rPr>
        <w:br/>
        <w:t>   - прекращается начисление неустоек, процентов и иных финансовоэкономических санкций по всем видам задолженности фирмы- банкрота;</w:t>
      </w:r>
      <w:r>
        <w:rPr>
          <w:rFonts w:ascii="Verdana" w:hAnsi="Verdana"/>
          <w:color w:val="000000"/>
          <w:sz w:val="17"/>
          <w:szCs w:val="17"/>
        </w:rPr>
        <w:br/>
        <w:t>   - сведения о финансовом состоянии фирмы-банкрота прекращают относиться к категории сведений, носящих конфиденциальный характер, либо являющихся коммерческой тайной;</w:t>
      </w:r>
      <w:r>
        <w:rPr>
          <w:rFonts w:ascii="Verdana" w:hAnsi="Verdana"/>
          <w:color w:val="000000"/>
          <w:sz w:val="17"/>
          <w:szCs w:val="17"/>
        </w:rPr>
        <w:br/>
        <w:t>   - вводятся ограничения на совершение сделок, связанных с отчуждением имущества фирмы-банкрота, либо влекущих за собой передачу его имущества в пользование третьим лицам;</w:t>
      </w:r>
      <w:r>
        <w:rPr>
          <w:rFonts w:ascii="Verdana" w:hAnsi="Verdana"/>
          <w:color w:val="000000"/>
          <w:sz w:val="17"/>
          <w:szCs w:val="17"/>
        </w:rPr>
        <w:br/>
        <w:t>   - снимаются ранее наложенные аресты имущества банкрота и не допускаются новые;</w:t>
      </w:r>
      <w:r>
        <w:rPr>
          <w:rFonts w:ascii="Verdana" w:hAnsi="Verdana"/>
          <w:color w:val="000000"/>
          <w:sz w:val="17"/>
          <w:szCs w:val="17"/>
        </w:rPr>
        <w:br/>
        <w:t>   - все требования к банкроту могут быть предъявлены только в рамках конкурсного производства.</w:t>
      </w:r>
      <w:r>
        <w:rPr>
          <w:rFonts w:ascii="Verdana" w:hAnsi="Verdana"/>
          <w:color w:val="000000"/>
          <w:sz w:val="17"/>
          <w:szCs w:val="17"/>
        </w:rPr>
        <w:br/>
        <w:t>   С момента открытия конкурсного производства органы управления фирмой-должником устраняются от руководства, и на фирму назначается конкурсный управляющий, который начинает свою деятельность с публикации в «Вестнике Высшего Арбитражного Суда Российской Федерации» сообщения об установлении банкротства фирмы- должника и об открытии конкурсного производства. Тем самым, обеспечивается широкая гласность в осуществлении конкурсного производства, прежде всего, - уведомление о происходящем всех возможных кредиторов фирмы-банкрота.</w:t>
      </w:r>
      <w:r>
        <w:rPr>
          <w:rFonts w:ascii="Verdana" w:hAnsi="Verdana"/>
          <w:color w:val="000000"/>
          <w:sz w:val="17"/>
          <w:szCs w:val="17"/>
        </w:rPr>
        <w:br/>
        <w:t xml:space="preserve">   Так же, как и внешний управляющий, конкурсный управляющий назначается судом, как правило, по представлению кредиторов фирмы- банкрота. Особенность данного назначения состоит лишь в том, что функцию конкурсного управляющего могут одновременно выполнять несколько человек, каждый из которых является самостоятельным конкурсным управляющим. Конкурсные управляющие </w:t>
      </w:r>
      <w:r>
        <w:rPr>
          <w:rFonts w:ascii="Verdana" w:hAnsi="Verdana"/>
          <w:color w:val="000000"/>
          <w:sz w:val="17"/>
          <w:szCs w:val="17"/>
        </w:rPr>
        <w:lastRenderedPageBreak/>
        <w:t>формируют состав ликвидационной комиссии фирмы-банкрота и руководят ее работой.</w:t>
      </w:r>
      <w:r>
        <w:rPr>
          <w:rFonts w:ascii="Verdana" w:hAnsi="Verdana"/>
          <w:color w:val="000000"/>
          <w:sz w:val="17"/>
          <w:szCs w:val="17"/>
        </w:rPr>
        <w:br/>
        <w:t>   К конкурсному управляющему окончательно переходят все полномочия по управлению делами предпринимательской фирмы, в том числе по распоряжению ее имуществом, соответствующей оценке данного имущества и определению конкурсной массы - совокупного имущества, имеющего в наличии у фирмы-банкрота на момент открытия конкурсного производства, либо выявленного в ходе конкурсного производства. Именно конкурсная масса выступает в качестве источника покрытия долгов фирмы-банкрота.</w:t>
      </w:r>
      <w:r>
        <w:rPr>
          <w:rFonts w:ascii="Verdana" w:hAnsi="Verdana"/>
          <w:color w:val="000000"/>
          <w:sz w:val="17"/>
          <w:szCs w:val="17"/>
        </w:rPr>
        <w:br/>
        <w:t>   Законодательством Российской Федерации определяется очередность удовлетворения требований кредиторов фирмы-банкрота. В первую очередь удовлетворяются требования граждан, перед которыми банкрот несет ответственность за причинение вреда жизни и здоровью.</w:t>
      </w:r>
      <w:r>
        <w:rPr>
          <w:rFonts w:ascii="Verdana" w:hAnsi="Verdana"/>
          <w:color w:val="000000"/>
          <w:sz w:val="17"/>
          <w:szCs w:val="17"/>
        </w:rPr>
        <w:br/>
        <w:t>   Во вторую очередь производятся расчеты по выплате выходного пособия и оплате труда с лицами, работающими по трудовому договору (контракту), либо по авторским договорам.</w:t>
      </w:r>
      <w:r>
        <w:rPr>
          <w:rFonts w:ascii="Verdana" w:hAnsi="Verdana"/>
          <w:color w:val="000000"/>
          <w:sz w:val="17"/>
          <w:szCs w:val="17"/>
        </w:rPr>
        <w:br/>
        <w:t>   В третью очередь удовлетворяются требования кредиторов по обязательствам, обеспеченным имуществом банкрота (так называемых «залоговых кредиторов»), что свидетельствует о высокой степени полезности «залоговой подстраховки» деловых отношений. К числу залоговых кредиторов относятся субъекты бизнеса, успевшие отчасти обезопасить себя при помощи договора с должником о залоге при заключении с ним сделки. В случае признания предпринимательской фирмы банкротом заложенное имущество исключается из всего имущества банкрота и освобождается от претензий кредиторов, следующих по очереди.</w:t>
      </w:r>
      <w:r>
        <w:rPr>
          <w:rFonts w:ascii="Verdana" w:hAnsi="Verdana"/>
          <w:color w:val="000000"/>
          <w:sz w:val="17"/>
          <w:szCs w:val="17"/>
        </w:rPr>
        <w:br/>
        <w:t>   В четвертую очередь удовлетворяются требования по обязательным платежам в государственный и местный бюджеты, а также во внебюджетные фонды.</w:t>
      </w:r>
      <w:r>
        <w:rPr>
          <w:rFonts w:ascii="Verdana" w:hAnsi="Verdana"/>
          <w:color w:val="000000"/>
          <w:sz w:val="17"/>
          <w:szCs w:val="17"/>
        </w:rPr>
        <w:br/>
        <w:t>   Наконец, в пятую очередь, удовлетворяются требования всех остальных кредиторов (так называемые «конкурсные кредиторы»), в соответствии с реестром их требований, и, как правило, согласно фактической очередности их обращения в суд с претензиями в адрес будущего банкрота.</w:t>
      </w:r>
      <w:r>
        <w:rPr>
          <w:rFonts w:ascii="Verdana" w:hAnsi="Verdana"/>
          <w:color w:val="000000"/>
          <w:sz w:val="17"/>
          <w:szCs w:val="17"/>
        </w:rPr>
        <w:br/>
        <w:t>   После рассмотрения арбитражным судом отчета конкурсного управляющего выносится решение о завершении конкурсного производства. В едином государственном реестре юридических лиц делается соответствующая запись о том, что конкурсное производство завершено и фирма-банкрот признается ликвидированной.</w:t>
      </w:r>
      <w:r>
        <w:rPr>
          <w:rFonts w:ascii="Verdana" w:hAnsi="Verdana"/>
          <w:color w:val="000000"/>
          <w:sz w:val="17"/>
          <w:szCs w:val="17"/>
        </w:rPr>
        <w:br/>
        <w:t>   На любой стадии рассмотрения арбитражным судом дела о банкротстве должник и кредиторы вправе заключить между собой мировое соглашение. Мировое соглашение - это достижение договоренности между должником и кредиторами относительно отсрочки или рассрочки причитающихся кредиторам платежей или скидки с долгов.</w:t>
      </w:r>
      <w:r>
        <w:rPr>
          <w:rFonts w:ascii="Verdana" w:hAnsi="Verdana"/>
          <w:color w:val="000000"/>
          <w:sz w:val="17"/>
          <w:szCs w:val="17"/>
        </w:rPr>
        <w:br/>
        <w:t>   Заключение мирового соглашения проходит под контролем арбитражного суда. Мировое соглашение заключается в письменной форме, должно быть утверждено арбитражным судом, который в свою очередь может отказать в утверждении мирового соглашения или признать его недействительность. Форма и содержание мирового соглашения определены Законом РФ «О несостоятельности (банкротстве)». После подписания мирового соглашения сторонами, оно вместе с другими документами передается на рассмотрение и утверждение арбитражного суда и, после этого, вступает в силу.</w:t>
      </w:r>
      <w:r>
        <w:rPr>
          <w:rFonts w:ascii="Verdana" w:hAnsi="Verdana"/>
          <w:color w:val="000000"/>
          <w:sz w:val="17"/>
          <w:szCs w:val="17"/>
        </w:rPr>
        <w:br/>
        <w:t>   Закон допускает, что в мировое соглашение могут быть включены условия</w:t>
      </w:r>
      <w:r>
        <w:rPr>
          <w:rFonts w:ascii="Verdana" w:hAnsi="Verdana"/>
          <w:color w:val="000000"/>
          <w:sz w:val="17"/>
          <w:szCs w:val="17"/>
        </w:rPr>
        <w:br/>
        <w:t>   • об отсрочке и рассрочке платежей;</w:t>
      </w:r>
      <w:r>
        <w:rPr>
          <w:rFonts w:ascii="Verdana" w:hAnsi="Verdana"/>
          <w:color w:val="000000"/>
          <w:sz w:val="17"/>
          <w:szCs w:val="17"/>
        </w:rPr>
        <w:br/>
        <w:t>   • скидке с долгов;</w:t>
      </w:r>
      <w:r>
        <w:rPr>
          <w:rFonts w:ascii="Verdana" w:hAnsi="Verdana"/>
          <w:color w:val="000000"/>
          <w:sz w:val="17"/>
          <w:szCs w:val="17"/>
        </w:rPr>
        <w:br/>
        <w:t>   • снижение недоимок платежей в бюджет и внебюджетные фонды;</w:t>
      </w:r>
      <w:r>
        <w:rPr>
          <w:rFonts w:ascii="Verdana" w:hAnsi="Verdana"/>
          <w:color w:val="000000"/>
          <w:sz w:val="17"/>
          <w:szCs w:val="17"/>
        </w:rPr>
        <w:br/>
        <w:t>   • о возврате излишне уплаченных сумм в порядке и на условиях, предусмотренных законом.</w:t>
      </w:r>
      <w:r>
        <w:rPr>
          <w:rFonts w:ascii="Verdana" w:hAnsi="Verdana"/>
          <w:color w:val="000000"/>
          <w:sz w:val="17"/>
          <w:szCs w:val="17"/>
        </w:rPr>
        <w:br/>
        <w:t>   Например, общество с ограниченной ответственностью "Фонтолан" обратилось в Арбитражный суд Новосибирской области с иском к открытому акционерному обществу "Маслозавод "Коченевский " о взыскании 2000 рублей задолженности по займам и 2000 рублей пеней за несвоевременный возврат займов.</w:t>
      </w:r>
      <w:r>
        <w:rPr>
          <w:rFonts w:ascii="Verdana" w:hAnsi="Verdana"/>
          <w:color w:val="000000"/>
          <w:sz w:val="17"/>
          <w:szCs w:val="17"/>
        </w:rPr>
        <w:br/>
        <w:t>   В процессе рассмотрения спора требования были увеличены до 897830руб. Определением от 15 декабря 2000 года суд прекратил производство по делу в связи с утверждением достигнутого сторонами мирового соглашения, по условиям которого заемщик передает заимодавцу объекты недвижимости в счет погашения долгов.</w:t>
      </w:r>
      <w:r>
        <w:rPr>
          <w:rFonts w:ascii="Verdana" w:hAnsi="Verdana"/>
          <w:color w:val="000000"/>
          <w:sz w:val="17"/>
          <w:szCs w:val="17"/>
        </w:rPr>
        <w:br/>
        <w:t>   Мировое соглашение, как и санация предпринимательской фирмы, фактически является очередной попыткой спасти данную фирму как самостоятельного субъекта бизнеса, дать ей возможность продолжения деловой деятельности. При этом условия, содержащиеся в мировом соглашении, не должны ущемлять права кредиторов, не участвующих в данном соглашении. Так, в частности, не позднее двух недель после подписания мирового соглашения должны быть покрыты не менее 35% долгов кредиторам. Затем сторонами мирового соглашения утверждается дальнейший прядок погашения долгов.</w:t>
      </w:r>
      <w:r>
        <w:rPr>
          <w:rFonts w:ascii="Verdana" w:hAnsi="Verdana"/>
          <w:color w:val="000000"/>
          <w:sz w:val="17"/>
          <w:szCs w:val="17"/>
        </w:rPr>
        <w:br/>
        <w:t>   Фирма-банкрот обязана соблюдать все условия мирового соглашения, а если она их все же нарушает, процесс о банкротстве возобновляется, все ранее достигнутые договоренности автоматически аннулируются, а мировое соглашение расторгается. Вместе с тем фирма- банкрот также вправе оспаривать в суде действия кредиторов, если таковые были направлены на нарушение мирового договора.</w:t>
      </w:r>
    </w:p>
    <w:p w:rsidR="003C08F8" w:rsidRPr="00876A94" w:rsidRDefault="003C08F8" w:rsidP="00876A94">
      <w:bookmarkStart w:id="0" w:name="_GoBack"/>
      <w:bookmarkEnd w:id="0"/>
    </w:p>
    <w:sectPr w:rsidR="003C08F8"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442E1"/>
    <w:rsid w:val="0027050F"/>
    <w:rsid w:val="00354BAF"/>
    <w:rsid w:val="003C08F8"/>
    <w:rsid w:val="003E69AD"/>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42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442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93024">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1366322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4462</Words>
  <Characters>25437</Characters>
  <Application>Microsoft Office Word</Application>
  <DocSecurity>0</DocSecurity>
  <Lines>211</Lines>
  <Paragraphs>59</Paragraphs>
  <ScaleCrop>false</ScaleCrop>
  <Company>SPecialiST RePack</Company>
  <LinksUpToDate>false</LinksUpToDate>
  <CharactersWithSpaces>29840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2020-05-13T19:35:00Z</dcterms:created>
  <dcterms:modified xsi:type="dcterms:W3CDTF">2020-05-13T20:01:00Z</dcterms:modified>
</cp:coreProperties>
</file>